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49F" w:rsidRPr="0074649F" w:rsidRDefault="0074649F" w:rsidP="0074649F">
      <w:pPr>
        <w:pStyle w:val="a8"/>
        <w:spacing w:line="30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  <w:r w:rsidRPr="0074649F">
        <w:rPr>
          <w:b/>
          <w:sz w:val="28"/>
          <w:szCs w:val="28"/>
        </w:rPr>
        <w:t xml:space="preserve">Пояснительная записка </w:t>
      </w:r>
    </w:p>
    <w:p w:rsidR="0074649F" w:rsidRPr="0074649F" w:rsidRDefault="0074649F" w:rsidP="0074649F">
      <w:pPr>
        <w:pStyle w:val="a8"/>
        <w:spacing w:line="300" w:lineRule="atLeast"/>
        <w:jc w:val="both"/>
        <w:rPr>
          <w:b/>
          <w:sz w:val="28"/>
          <w:szCs w:val="28"/>
        </w:rPr>
      </w:pPr>
      <w:r w:rsidRPr="0074649F">
        <w:rPr>
          <w:b/>
          <w:sz w:val="28"/>
          <w:szCs w:val="28"/>
        </w:rPr>
        <w:t>о внесенных изменения</w:t>
      </w:r>
      <w:r w:rsidR="005A05DE">
        <w:rPr>
          <w:b/>
          <w:sz w:val="28"/>
          <w:szCs w:val="28"/>
        </w:rPr>
        <w:t>х</w:t>
      </w:r>
      <w:r w:rsidRPr="0074649F">
        <w:rPr>
          <w:b/>
          <w:sz w:val="28"/>
          <w:szCs w:val="28"/>
        </w:rPr>
        <w:t xml:space="preserve"> в Типовое положение Департаментом</w:t>
      </w:r>
      <w:r w:rsidR="005A05DE">
        <w:rPr>
          <w:b/>
          <w:sz w:val="28"/>
          <w:szCs w:val="28"/>
        </w:rPr>
        <w:t xml:space="preserve"> государственного заказа Ханты-М</w:t>
      </w:r>
      <w:r w:rsidR="005A05DE" w:rsidRPr="0074649F">
        <w:rPr>
          <w:b/>
          <w:sz w:val="28"/>
          <w:szCs w:val="28"/>
        </w:rPr>
        <w:t xml:space="preserve">ансийского </w:t>
      </w:r>
      <w:r w:rsidR="005A05DE">
        <w:rPr>
          <w:b/>
          <w:sz w:val="28"/>
          <w:szCs w:val="28"/>
        </w:rPr>
        <w:t xml:space="preserve">автономного </w:t>
      </w:r>
      <w:r w:rsidRPr="0074649F">
        <w:rPr>
          <w:b/>
          <w:sz w:val="28"/>
          <w:szCs w:val="28"/>
        </w:rPr>
        <w:t>округа-Югры</w:t>
      </w:r>
      <w:r>
        <w:rPr>
          <w:b/>
          <w:sz w:val="28"/>
          <w:szCs w:val="28"/>
        </w:rPr>
        <w:t>, приказ №100 от 14.12.2022года.</w:t>
      </w:r>
    </w:p>
    <w:p w:rsidR="0074649F" w:rsidRPr="0074649F" w:rsidRDefault="0074649F" w:rsidP="0074649F">
      <w:pPr>
        <w:tabs>
          <w:tab w:val="left" w:pos="5670"/>
          <w:tab w:val="left" w:pos="7350"/>
          <w:tab w:val="right" w:pos="9128"/>
        </w:tabs>
        <w:rPr>
          <w:rFonts w:ascii="Times New Roman" w:hAnsi="Times New Roman" w:cs="Times New Roman"/>
          <w:sz w:val="28"/>
          <w:szCs w:val="28"/>
        </w:rPr>
      </w:pPr>
    </w:p>
    <w:p w:rsidR="0074649F" w:rsidRPr="0074649F" w:rsidRDefault="0074649F" w:rsidP="0074649F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4649F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>
        <w:rPr>
          <w:rFonts w:ascii="Times New Roman" w:hAnsi="Times New Roman" w:cs="Times New Roman"/>
          <w:sz w:val="28"/>
          <w:szCs w:val="28"/>
        </w:rPr>
        <w:t xml:space="preserve">ым законом от 18 июля 2011 года </w:t>
      </w:r>
      <w:r w:rsidRPr="0074649F">
        <w:rPr>
          <w:rFonts w:ascii="Times New Roman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лиц», Распоряжением Правительства Ханты-Мансийского автономного округа – Югры от 7 марта 2018 года № 99-рп «Об определении исполнительного органа государственной власти Ханты – Мансийского автономного округа – Югры, уполномоченного на утверждение типового положения о закупке и определение бюджетных, автономных учреждений, государственных унитарных предприятий Ханты  – Мансийского автономного округа – Югры, для которых применение такого типового положения о закупке является обязательным при утверждении ими положения о закупке или внесении в него изменений»</w:t>
      </w:r>
    </w:p>
    <w:p w:rsidR="000577C7" w:rsidRDefault="000577C7" w:rsidP="005575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05DE" w:rsidRPr="005A05DE" w:rsidRDefault="00FE37EF" w:rsidP="005A05DE">
      <w:pPr>
        <w:widowControl w:val="0"/>
        <w:tabs>
          <w:tab w:val="left" w:pos="1980"/>
        </w:tabs>
        <w:spacing w:before="100" w:beforeAutospacing="1" w:after="100" w:afterAutospacing="1" w:line="40" w:lineRule="atLeast"/>
        <w:ind w:right="395" w:firstLine="709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05DE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изменений </w:t>
      </w:r>
      <w:r w:rsidR="00B127D9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1E0EA2" w:rsidRPr="005A05DE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  <w:r w:rsidR="006064CF" w:rsidRPr="005A05DE">
        <w:rPr>
          <w:rFonts w:ascii="Times New Roman" w:hAnsi="Times New Roman" w:cs="Times New Roman"/>
          <w:b/>
          <w:bCs/>
          <w:sz w:val="28"/>
          <w:szCs w:val="28"/>
        </w:rPr>
        <w:t xml:space="preserve">о закупке товаров, работ, услуг для обеспечения нужд </w:t>
      </w:r>
      <w:r w:rsidR="000577C7" w:rsidRPr="005A05DE">
        <w:rPr>
          <w:rFonts w:ascii="Times New Roman" w:hAnsi="Times New Roman" w:cs="Times New Roman"/>
          <w:b/>
          <w:bCs/>
          <w:sz w:val="28"/>
          <w:szCs w:val="28"/>
        </w:rPr>
        <w:t>автономного учреждения Ханты-Мансийс</w:t>
      </w:r>
      <w:r w:rsidR="00B127D9">
        <w:rPr>
          <w:rFonts w:ascii="Times New Roman" w:hAnsi="Times New Roman" w:cs="Times New Roman"/>
          <w:b/>
          <w:bCs/>
          <w:sz w:val="28"/>
          <w:szCs w:val="28"/>
        </w:rPr>
        <w:t xml:space="preserve">кого автономного округа – Югры </w:t>
      </w:r>
      <w:r w:rsidR="00C7260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A05DE" w:rsidRPr="005A05DE">
        <w:rPr>
          <w:rFonts w:ascii="Times New Roman" w:hAnsi="Times New Roman" w:cs="Times New Roman"/>
          <w:b/>
          <w:sz w:val="28"/>
          <w:szCs w:val="28"/>
        </w:rPr>
        <w:t>Научно-аналитический</w:t>
      </w:r>
    </w:p>
    <w:p w:rsidR="005A05DE" w:rsidRPr="005A05DE" w:rsidRDefault="005A05DE" w:rsidP="005A05DE">
      <w:pPr>
        <w:spacing w:before="100" w:beforeAutospacing="1" w:after="100" w:afterAutospacing="1" w:line="40" w:lineRule="atLeast"/>
        <w:ind w:right="395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5DE">
        <w:rPr>
          <w:rFonts w:ascii="Times New Roman" w:hAnsi="Times New Roman" w:cs="Times New Roman"/>
          <w:b/>
          <w:sz w:val="28"/>
          <w:szCs w:val="28"/>
        </w:rPr>
        <w:t>центр рационального недропользования</w:t>
      </w:r>
    </w:p>
    <w:p w:rsidR="005A05DE" w:rsidRPr="005A05DE" w:rsidRDefault="00B127D9" w:rsidP="005A05DE">
      <w:pPr>
        <w:spacing w:before="100" w:beforeAutospacing="1" w:after="100" w:afterAutospacing="1" w:line="40" w:lineRule="atLeast"/>
        <w:ind w:right="395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им. В.И. Шпильмана</w:t>
      </w:r>
      <w:r w:rsidR="00C72607">
        <w:rPr>
          <w:rFonts w:ascii="Times New Roman" w:hAnsi="Times New Roman" w:cs="Times New Roman"/>
          <w:b/>
          <w:sz w:val="28"/>
          <w:szCs w:val="28"/>
        </w:rPr>
        <w:t>»</w:t>
      </w:r>
    </w:p>
    <w:p w:rsidR="005A05DE" w:rsidRPr="004A20F3" w:rsidRDefault="005A05DE" w:rsidP="005A05DE">
      <w:pPr>
        <w:spacing w:before="100" w:beforeAutospacing="1" w:after="100" w:afterAutospacing="1" w:line="40" w:lineRule="atLeast"/>
        <w:ind w:right="395" w:firstLine="709"/>
        <w:contextualSpacing/>
        <w:jc w:val="center"/>
        <w:rPr>
          <w:b/>
          <w:sz w:val="28"/>
          <w:szCs w:val="28"/>
        </w:rPr>
      </w:pPr>
    </w:p>
    <w:p w:rsidR="001E0EA2" w:rsidRPr="006C5B9A" w:rsidRDefault="001E0EA2" w:rsidP="005575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4"/>
        <w:gridCol w:w="7336"/>
      </w:tblGrid>
      <w:tr w:rsidR="001E0EA2" w:rsidRPr="006C5B9A" w:rsidTr="006064CF">
        <w:tc>
          <w:tcPr>
            <w:tcW w:w="7224" w:type="dxa"/>
            <w:shd w:val="clear" w:color="auto" w:fill="auto"/>
          </w:tcPr>
          <w:p w:rsidR="00206564" w:rsidRDefault="003C74D7" w:rsidP="000577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редакции </w:t>
            </w:r>
            <w:r w:rsidR="000577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9C5E6D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0D2E27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  <w:r w:rsidR="006064CF" w:rsidRPr="006C5B9A">
              <w:rPr>
                <w:rFonts w:ascii="Times New Roman" w:hAnsi="Times New Roman" w:cs="Times New Roman"/>
                <w:b/>
                <w:sz w:val="28"/>
                <w:szCs w:val="28"/>
              </w:rPr>
              <w:t>.202</w:t>
            </w:r>
            <w:r w:rsidR="000D2E2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064CF" w:rsidRPr="006C5B9A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E0EA2" w:rsidRPr="006C5B9A" w:rsidRDefault="001E0EA2" w:rsidP="000577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36" w:type="dxa"/>
            <w:shd w:val="clear" w:color="auto" w:fill="auto"/>
          </w:tcPr>
          <w:p w:rsidR="001E0EA2" w:rsidRPr="006C5B9A" w:rsidRDefault="00206564" w:rsidP="000D2E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="000D2E27">
              <w:rPr>
                <w:rFonts w:ascii="Times New Roman" w:hAnsi="Times New Roman" w:cs="Times New Roman"/>
                <w:b/>
                <w:sz w:val="28"/>
                <w:szCs w:val="28"/>
              </w:rPr>
              <w:t>новой редакции</w:t>
            </w:r>
          </w:p>
        </w:tc>
      </w:tr>
      <w:tr w:rsidR="0018672B" w:rsidRPr="006C5B9A" w:rsidTr="000577C7">
        <w:trPr>
          <w:trHeight w:val="557"/>
        </w:trPr>
        <w:tc>
          <w:tcPr>
            <w:tcW w:w="14560" w:type="dxa"/>
            <w:gridSpan w:val="2"/>
            <w:shd w:val="clear" w:color="auto" w:fill="auto"/>
          </w:tcPr>
          <w:p w:rsidR="000577C7" w:rsidRDefault="000577C7" w:rsidP="005575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8672B" w:rsidRPr="000577C7" w:rsidRDefault="00ED1B63" w:rsidP="00ED1B63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</w:t>
            </w:r>
            <w:r w:rsidR="000577C7" w:rsidRPr="000577C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ункт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5.1</w:t>
            </w:r>
          </w:p>
        </w:tc>
      </w:tr>
      <w:tr w:rsidR="0018672B" w:rsidRPr="006C5B9A" w:rsidTr="006064CF">
        <w:tc>
          <w:tcPr>
            <w:tcW w:w="7224" w:type="dxa"/>
            <w:shd w:val="clear" w:color="auto" w:fill="auto"/>
          </w:tcPr>
          <w:p w:rsidR="0018672B" w:rsidRPr="00ED1B63" w:rsidRDefault="00ED1B63" w:rsidP="00206564">
            <w:pPr>
              <w:ind w:firstLine="53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1B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5.1.</w:t>
            </w:r>
            <w:r w:rsidRPr="00ED1B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ab/>
              <w:t xml:space="preserve"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</w:t>
            </w:r>
            <w:r w:rsidRPr="00ED1B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В случае проведения закупки только у субъектов МСП участниками закупки могут быть только субъекты МСП, а также физические лица, не являющиеся индивидуальными предпринимателями и применяющие специальный налоговый режим «Налог на профессиональный доход».</w:t>
            </w:r>
          </w:p>
        </w:tc>
        <w:tc>
          <w:tcPr>
            <w:tcW w:w="7336" w:type="dxa"/>
            <w:shd w:val="clear" w:color="auto" w:fill="auto"/>
          </w:tcPr>
          <w:p w:rsidR="001B710F" w:rsidRPr="006C5B9A" w:rsidRDefault="00ED1B63" w:rsidP="001B710F">
            <w:pPr>
              <w:autoSpaceDE w:val="0"/>
              <w:autoSpaceDN w:val="0"/>
              <w:spacing w:line="220" w:lineRule="atLeast"/>
              <w:ind w:firstLine="53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1B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5.1.</w:t>
            </w:r>
            <w:r w:rsidRPr="00ED1B63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</w:t>
            </w:r>
            <w:r w:rsidRPr="008B55E9"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  <w:t xml:space="preserve">за исключением юридического лица, являющегося иностранным агентом в соответствии с </w:t>
            </w:r>
            <w:r w:rsidRPr="008B55E9"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  <w:lastRenderedPageBreak/>
              <w:t>Федеральным законом от 14 июля 2022 года № 255-ФЗ «О контроле за деятельностью лиц, находящихся под иностранным влиянием»,</w:t>
            </w:r>
            <w:r w:rsidRPr="00ED1B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</w:t>
            </w:r>
            <w:r w:rsidRPr="008B55E9"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  <w:t>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</w:t>
            </w:r>
            <w:r w:rsidRPr="00ED1B63">
              <w:rPr>
                <w:rFonts w:ascii="Times New Roman" w:hAnsi="Times New Roman" w:cs="Times New Roman"/>
                <w:bCs/>
                <w:sz w:val="28"/>
                <w:szCs w:val="28"/>
              </w:rPr>
              <w:t>. В случае проведения закупки только у субъектов МСП участниками закупки могут быть только субъекты МСП, а также физические лица, не являющиеся индивидуальными предпринимателями и применяющие специальный налоговый режим «Налог на профессиональный доход».</w:t>
            </w:r>
          </w:p>
        </w:tc>
      </w:tr>
      <w:tr w:rsidR="006064CF" w:rsidRPr="006C5B9A" w:rsidTr="000577C7">
        <w:trPr>
          <w:trHeight w:val="694"/>
        </w:trPr>
        <w:tc>
          <w:tcPr>
            <w:tcW w:w="14560" w:type="dxa"/>
            <w:gridSpan w:val="2"/>
            <w:shd w:val="clear" w:color="auto" w:fill="auto"/>
          </w:tcPr>
          <w:p w:rsidR="006064CF" w:rsidRDefault="006064CF" w:rsidP="00144E78">
            <w:pPr>
              <w:autoSpaceDE w:val="0"/>
              <w:autoSpaceDN w:val="0"/>
              <w:spacing w:line="2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77C7" w:rsidRPr="000577C7" w:rsidRDefault="000577C7" w:rsidP="00144E78">
            <w:pPr>
              <w:autoSpaceDE w:val="0"/>
              <w:autoSpaceDN w:val="0"/>
              <w:spacing w:line="22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577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Подпункт 50 </w:t>
            </w:r>
            <w:r w:rsidRPr="000577C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пункта 19.6</w:t>
            </w:r>
          </w:p>
        </w:tc>
      </w:tr>
      <w:tr w:rsidR="006064CF" w:rsidRPr="006C5B9A" w:rsidTr="006064CF">
        <w:tc>
          <w:tcPr>
            <w:tcW w:w="7224" w:type="dxa"/>
            <w:shd w:val="clear" w:color="auto" w:fill="auto"/>
          </w:tcPr>
          <w:p w:rsidR="00457355" w:rsidRDefault="00457355" w:rsidP="00457355">
            <w:pPr>
              <w:autoSpaceDE w:val="0"/>
              <w:autoSpaceDN w:val="0"/>
              <w:spacing w:line="220" w:lineRule="atLeast"/>
              <w:ind w:firstLine="53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7C7">
              <w:rPr>
                <w:rFonts w:ascii="Times New Roman" w:hAnsi="Times New Roman" w:cs="Times New Roman"/>
                <w:bCs/>
                <w:sz w:val="28"/>
                <w:szCs w:val="28"/>
              </w:rPr>
              <w:t>50) иные случаи осуществления закупок товаров, работ, услуг закупки у единственного поставщика (подрядчика, исполнителя), обусловленными спецификой деятельности заказчика, при этом обоснование цены договора является неотъемлемой частью договора. Осуществление закупки у единственного поставщика (подрядчика, исполнителя) на основании настоящего подпункта допускается исключительно при наличии письменного обоснования невозможности или нецелесообразности осуществления соответствующих закупок с использованием конкурентных способов, на основании решения наблюдательного совета автономного учреждения, органа, осуществляющего функции и полномочия учредителя бюджетного учреждения, по решению руководителя унитарного предприятия, согласованному c органом, осуществляющим функции собственника имущества унитарного предприятия.</w:t>
            </w:r>
            <w:r w:rsidRPr="00457355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4</w:t>
            </w:r>
          </w:p>
          <w:p w:rsidR="00457355" w:rsidRDefault="00457355" w:rsidP="00457355">
            <w:pPr>
              <w:autoSpaceDE w:val="0"/>
              <w:autoSpaceDN w:val="0"/>
              <w:spacing w:line="220" w:lineRule="atLeast"/>
              <w:ind w:firstLine="53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64CF" w:rsidRPr="006C5B9A" w:rsidRDefault="00457355" w:rsidP="00457355">
            <w:pPr>
              <w:ind w:firstLine="539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57355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573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Данный пункт действует до 31 декабря </w:t>
            </w:r>
            <w:r w:rsidRPr="008B55E9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2022</w:t>
            </w:r>
            <w:r w:rsidRPr="004573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года.</w:t>
            </w:r>
          </w:p>
        </w:tc>
        <w:tc>
          <w:tcPr>
            <w:tcW w:w="7336" w:type="dxa"/>
            <w:shd w:val="clear" w:color="auto" w:fill="auto"/>
          </w:tcPr>
          <w:p w:rsidR="00ED1B63" w:rsidRDefault="000577C7" w:rsidP="00ED1B63">
            <w:pPr>
              <w:autoSpaceDE w:val="0"/>
              <w:autoSpaceDN w:val="0"/>
              <w:spacing w:line="220" w:lineRule="atLeast"/>
              <w:ind w:firstLine="53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7C7">
              <w:rPr>
                <w:rFonts w:ascii="Times New Roman" w:hAnsi="Times New Roman" w:cs="Times New Roman"/>
                <w:bCs/>
                <w:sz w:val="28"/>
                <w:szCs w:val="28"/>
              </w:rPr>
              <w:t>50) иные случаи осуществления закупок товаров, работ, услуг закупки у единственного поставщика (подрядчика, исполнителя), обусловленными спецификой деятельности заказчика, при этом обоснование цены договора является неотъемлемой частью договора. Осуществление закупки у единственного поставщика (подрядчика, исполнителя) на основании настоящего подпункта допускается исключительно при наличии письменного обоснования невозможности или нецелесообразности осуществления соответствующих закупок с использованием конкурентных способов, на основании решения наблюдательного совета автономного учреждения, органа, осуществляющего функции и полномочия учредителя бюджетного учреждения, по решению руководителя унитарного предприятия, согласованному c органом, осуществляющим функции собственника имущества унитарного предприятия.</w:t>
            </w:r>
            <w:r w:rsidR="00ED1B63" w:rsidRPr="00457355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4</w:t>
            </w:r>
          </w:p>
          <w:p w:rsidR="00ED1B63" w:rsidRDefault="00ED1B63" w:rsidP="00ED1B63">
            <w:pPr>
              <w:autoSpaceDE w:val="0"/>
              <w:autoSpaceDN w:val="0"/>
              <w:spacing w:line="220" w:lineRule="atLeast"/>
              <w:ind w:firstLine="53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64CF" w:rsidRPr="006C5B9A" w:rsidRDefault="00ED1B63" w:rsidP="00ED1B63">
            <w:pPr>
              <w:autoSpaceDE w:val="0"/>
              <w:autoSpaceDN w:val="0"/>
              <w:spacing w:line="220" w:lineRule="atLeast"/>
              <w:ind w:firstLine="539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457355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4</w:t>
            </w:r>
            <w:r w:rsidR="001B71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57355" w:rsidRPr="004573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Данный пункт действует до 31 декабря </w:t>
            </w:r>
            <w:r w:rsidR="00457355" w:rsidRPr="008B55E9"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  <w:t>2023</w:t>
            </w:r>
            <w:r w:rsidR="00457355" w:rsidRPr="004573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года.</w:t>
            </w:r>
          </w:p>
        </w:tc>
      </w:tr>
      <w:tr w:rsidR="006064CF" w:rsidRPr="006C5B9A" w:rsidTr="000577C7">
        <w:trPr>
          <w:trHeight w:val="628"/>
        </w:trPr>
        <w:tc>
          <w:tcPr>
            <w:tcW w:w="14560" w:type="dxa"/>
            <w:gridSpan w:val="2"/>
            <w:shd w:val="clear" w:color="auto" w:fill="auto"/>
          </w:tcPr>
          <w:p w:rsidR="006064CF" w:rsidRDefault="006064CF" w:rsidP="00144E78">
            <w:pPr>
              <w:autoSpaceDE w:val="0"/>
              <w:autoSpaceDN w:val="0"/>
              <w:spacing w:line="2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77C7" w:rsidRPr="006C5B9A" w:rsidRDefault="000577C7" w:rsidP="000577C7">
            <w:pPr>
              <w:autoSpaceDE w:val="0"/>
              <w:autoSpaceDN w:val="0"/>
              <w:spacing w:line="2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7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Подпункт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</w:t>
            </w:r>
            <w:r w:rsidRPr="000577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0577C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пункта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21.25</w:t>
            </w:r>
          </w:p>
        </w:tc>
      </w:tr>
      <w:tr w:rsidR="0018672B" w:rsidRPr="006C5B9A" w:rsidTr="006064CF">
        <w:tc>
          <w:tcPr>
            <w:tcW w:w="7224" w:type="dxa"/>
            <w:shd w:val="clear" w:color="auto" w:fill="auto"/>
          </w:tcPr>
          <w:p w:rsidR="0018672B" w:rsidRPr="00824015" w:rsidRDefault="00824015" w:rsidP="00206564">
            <w:pPr>
              <w:ind w:firstLine="53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401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8) по соглашению сторон допускается изменение существенных условий контракта, заключенного до 1 января </w:t>
            </w:r>
            <w:r w:rsidRPr="008B55E9">
              <w:rPr>
                <w:rFonts w:ascii="Times New Roman" w:hAnsi="Times New Roman" w:cs="Times New Roman"/>
                <w:bCs/>
                <w:iCs/>
                <w:sz w:val="28"/>
                <w:szCs w:val="28"/>
                <w:highlight w:val="yellow"/>
              </w:rPr>
              <w:t>2023</w:t>
            </w:r>
            <w:r w:rsidRPr="0082401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года, если при исполнении такого контракта возникли независящие от сторон контракта обстоятельства, влекущие невозможность его исполнения, на основании решения наблюдательного совета автономного учреждения, органа, осуществляющего функции и полномочия учредителя бюджетного учреждения, по решению руководителя унитарного предприятия, согласованному c органом, осуществляющим функции собственника имущества унитарного предприятия.</w:t>
            </w:r>
          </w:p>
        </w:tc>
        <w:tc>
          <w:tcPr>
            <w:tcW w:w="7336" w:type="dxa"/>
            <w:shd w:val="clear" w:color="auto" w:fill="auto"/>
          </w:tcPr>
          <w:p w:rsidR="0018672B" w:rsidRPr="006C5B9A" w:rsidRDefault="000577C7" w:rsidP="00143837">
            <w:pPr>
              <w:autoSpaceDE w:val="0"/>
              <w:autoSpaceDN w:val="0"/>
              <w:spacing w:line="220" w:lineRule="atLeast"/>
              <w:ind w:firstLine="53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7C7">
              <w:rPr>
                <w:rFonts w:ascii="Times New Roman" w:hAnsi="Times New Roman" w:cs="Times New Roman"/>
                <w:bCs/>
                <w:sz w:val="28"/>
                <w:szCs w:val="28"/>
              </w:rPr>
              <w:t>8) по соглашению сторон допускается изменение существенных условий контракт</w:t>
            </w:r>
            <w:r w:rsidR="008B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заключенного до 1 января </w:t>
            </w:r>
            <w:r w:rsidR="008B55E9" w:rsidRPr="008B55E9"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  <w:t>2024</w:t>
            </w:r>
            <w:r w:rsidRPr="00057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года, если при исполнении такого контракта возникли независящие от сторон контракта обстоятельства, влекущие невозможность его исполнения, на основании решения наблюдательного совета автономного учреждения, органа, осуществляющего функции и полномочия учредителя бюджетного учреждения, по решению руководителя унитарного предприятия, согласованному c органом, осуществляющим функции собственника имущества унитарного предприятия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6C5B9A" w:rsidRDefault="006C5B9A" w:rsidP="00432F05">
      <w:pPr>
        <w:rPr>
          <w:sz w:val="28"/>
          <w:szCs w:val="28"/>
        </w:rPr>
      </w:pPr>
    </w:p>
    <w:sectPr w:rsidR="006C5B9A" w:rsidSect="006C5B9A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FC8"/>
    <w:rsid w:val="00026122"/>
    <w:rsid w:val="00043D94"/>
    <w:rsid w:val="0005076C"/>
    <w:rsid w:val="00056C6A"/>
    <w:rsid w:val="000577C7"/>
    <w:rsid w:val="00094AE0"/>
    <w:rsid w:val="000D2E27"/>
    <w:rsid w:val="000E3655"/>
    <w:rsid w:val="000E4160"/>
    <w:rsid w:val="000F3C79"/>
    <w:rsid w:val="000F55B3"/>
    <w:rsid w:val="00143837"/>
    <w:rsid w:val="00144E78"/>
    <w:rsid w:val="00146803"/>
    <w:rsid w:val="00156CE1"/>
    <w:rsid w:val="00175BC3"/>
    <w:rsid w:val="001769F1"/>
    <w:rsid w:val="00184B65"/>
    <w:rsid w:val="0018672B"/>
    <w:rsid w:val="001B52E6"/>
    <w:rsid w:val="001B5972"/>
    <w:rsid w:val="001B710F"/>
    <w:rsid w:val="001B7D57"/>
    <w:rsid w:val="001C0268"/>
    <w:rsid w:val="001D4F21"/>
    <w:rsid w:val="001E0EA2"/>
    <w:rsid w:val="001E116A"/>
    <w:rsid w:val="00206564"/>
    <w:rsid w:val="00245652"/>
    <w:rsid w:val="00272011"/>
    <w:rsid w:val="00280C3A"/>
    <w:rsid w:val="002A0853"/>
    <w:rsid w:val="002A3649"/>
    <w:rsid w:val="002D1947"/>
    <w:rsid w:val="002D62F9"/>
    <w:rsid w:val="002F5B4C"/>
    <w:rsid w:val="003022ED"/>
    <w:rsid w:val="003142C0"/>
    <w:rsid w:val="00314472"/>
    <w:rsid w:val="00387805"/>
    <w:rsid w:val="00396103"/>
    <w:rsid w:val="003C2C17"/>
    <w:rsid w:val="003C74D7"/>
    <w:rsid w:val="003E2E59"/>
    <w:rsid w:val="004101C1"/>
    <w:rsid w:val="00431297"/>
    <w:rsid w:val="00432F05"/>
    <w:rsid w:val="00447290"/>
    <w:rsid w:val="00457355"/>
    <w:rsid w:val="00482A1D"/>
    <w:rsid w:val="00487907"/>
    <w:rsid w:val="00493BF8"/>
    <w:rsid w:val="004C1DBF"/>
    <w:rsid w:val="004C6742"/>
    <w:rsid w:val="004D1280"/>
    <w:rsid w:val="004D52CF"/>
    <w:rsid w:val="0055750B"/>
    <w:rsid w:val="0056613F"/>
    <w:rsid w:val="00567951"/>
    <w:rsid w:val="00582C78"/>
    <w:rsid w:val="005859CA"/>
    <w:rsid w:val="005A05DE"/>
    <w:rsid w:val="005C0FC8"/>
    <w:rsid w:val="005D10F3"/>
    <w:rsid w:val="006064CF"/>
    <w:rsid w:val="00606A70"/>
    <w:rsid w:val="00620EC2"/>
    <w:rsid w:val="00661F32"/>
    <w:rsid w:val="006852AF"/>
    <w:rsid w:val="006A46BA"/>
    <w:rsid w:val="006C175E"/>
    <w:rsid w:val="006C5B9A"/>
    <w:rsid w:val="00702E11"/>
    <w:rsid w:val="00712419"/>
    <w:rsid w:val="00717841"/>
    <w:rsid w:val="007455DE"/>
    <w:rsid w:val="0074649F"/>
    <w:rsid w:val="00754531"/>
    <w:rsid w:val="007A4196"/>
    <w:rsid w:val="007A43FE"/>
    <w:rsid w:val="007A6FA8"/>
    <w:rsid w:val="007D537B"/>
    <w:rsid w:val="0081731C"/>
    <w:rsid w:val="00824015"/>
    <w:rsid w:val="008A4428"/>
    <w:rsid w:val="008B221D"/>
    <w:rsid w:val="008B55E9"/>
    <w:rsid w:val="009170D5"/>
    <w:rsid w:val="0094416A"/>
    <w:rsid w:val="00945D83"/>
    <w:rsid w:val="00966183"/>
    <w:rsid w:val="00987545"/>
    <w:rsid w:val="009A739B"/>
    <w:rsid w:val="009B04CC"/>
    <w:rsid w:val="009B40E5"/>
    <w:rsid w:val="009C4920"/>
    <w:rsid w:val="009C5E6D"/>
    <w:rsid w:val="009E1454"/>
    <w:rsid w:val="009F58C3"/>
    <w:rsid w:val="00A0277E"/>
    <w:rsid w:val="00A14C0A"/>
    <w:rsid w:val="00A35C0F"/>
    <w:rsid w:val="00A37C92"/>
    <w:rsid w:val="00A55414"/>
    <w:rsid w:val="00A601F2"/>
    <w:rsid w:val="00A7338E"/>
    <w:rsid w:val="00AA4381"/>
    <w:rsid w:val="00AA5287"/>
    <w:rsid w:val="00AA67C9"/>
    <w:rsid w:val="00AB0C27"/>
    <w:rsid w:val="00AB220F"/>
    <w:rsid w:val="00AC31FD"/>
    <w:rsid w:val="00AE6BE7"/>
    <w:rsid w:val="00B011B7"/>
    <w:rsid w:val="00B127D9"/>
    <w:rsid w:val="00B228A6"/>
    <w:rsid w:val="00B31ED7"/>
    <w:rsid w:val="00B327E4"/>
    <w:rsid w:val="00B3436D"/>
    <w:rsid w:val="00B44542"/>
    <w:rsid w:val="00B5126A"/>
    <w:rsid w:val="00B61FB6"/>
    <w:rsid w:val="00BB2910"/>
    <w:rsid w:val="00BC2C43"/>
    <w:rsid w:val="00BC67FC"/>
    <w:rsid w:val="00BF0493"/>
    <w:rsid w:val="00BF3B76"/>
    <w:rsid w:val="00C16846"/>
    <w:rsid w:val="00C30BB3"/>
    <w:rsid w:val="00C57476"/>
    <w:rsid w:val="00C65490"/>
    <w:rsid w:val="00C72607"/>
    <w:rsid w:val="00C817DD"/>
    <w:rsid w:val="00CC273E"/>
    <w:rsid w:val="00CD11CB"/>
    <w:rsid w:val="00CD4408"/>
    <w:rsid w:val="00D46C45"/>
    <w:rsid w:val="00D626FF"/>
    <w:rsid w:val="00DC2D58"/>
    <w:rsid w:val="00DC523C"/>
    <w:rsid w:val="00E64988"/>
    <w:rsid w:val="00E86378"/>
    <w:rsid w:val="00E87495"/>
    <w:rsid w:val="00E90121"/>
    <w:rsid w:val="00E93DE6"/>
    <w:rsid w:val="00E96D28"/>
    <w:rsid w:val="00E96FB9"/>
    <w:rsid w:val="00EA00EE"/>
    <w:rsid w:val="00EB18BB"/>
    <w:rsid w:val="00EC139E"/>
    <w:rsid w:val="00ED0ACD"/>
    <w:rsid w:val="00ED1B63"/>
    <w:rsid w:val="00ED4197"/>
    <w:rsid w:val="00F0223F"/>
    <w:rsid w:val="00F574A0"/>
    <w:rsid w:val="00F76F22"/>
    <w:rsid w:val="00F92480"/>
    <w:rsid w:val="00FD0486"/>
    <w:rsid w:val="00FD3698"/>
    <w:rsid w:val="00FE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EFA2E"/>
  <w15:docId w15:val="{B55A5D66-03C7-4913-8544-7B4CA6764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1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6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613F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rsid w:val="001C0268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C0268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unhideWhenUsed/>
    <w:rsid w:val="00746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A3590-951C-4AEA-BB52-3F5A17BBE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Перечень изменений в Положение о закупке товаров, работ, услуг для обеспечения н</vt:lpstr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Екатерина Владимировна</dc:creator>
  <cp:keywords/>
  <dc:description/>
  <cp:lastModifiedBy>Крысанова Марина Владимировна</cp:lastModifiedBy>
  <cp:revision>8</cp:revision>
  <cp:lastPrinted>2021-03-22T10:33:00Z</cp:lastPrinted>
  <dcterms:created xsi:type="dcterms:W3CDTF">2022-12-28T03:39:00Z</dcterms:created>
  <dcterms:modified xsi:type="dcterms:W3CDTF">2022-12-28T04:37:00Z</dcterms:modified>
</cp:coreProperties>
</file>